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14602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680"/>
        <w:gridCol w:w="828"/>
        <w:gridCol w:w="940"/>
        <w:gridCol w:w="870"/>
        <w:gridCol w:w="366"/>
        <w:gridCol w:w="1075"/>
        <w:gridCol w:w="1260"/>
        <w:gridCol w:w="19"/>
        <w:gridCol w:w="1192"/>
        <w:gridCol w:w="1276"/>
        <w:gridCol w:w="1023"/>
        <w:gridCol w:w="1245"/>
        <w:gridCol w:w="1118"/>
        <w:gridCol w:w="158"/>
        <w:gridCol w:w="1276"/>
        <w:gridCol w:w="1276"/>
      </w:tblGrid>
      <w:tr w:rsidR="00A8216D" w:rsidTr="00CF127D">
        <w:trPr>
          <w:gridAfter w:val="4"/>
          <w:wAfter w:w="3828" w:type="dxa"/>
          <w:trHeight w:val="277"/>
        </w:trPr>
        <w:tc>
          <w:tcPr>
            <w:tcW w:w="107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A8216D" w:rsidR="00A8216D" w:rsidP="00577634" w:rsidRDefault="00577634">
            <w:pPr>
              <w:jc w:val="right"/>
              <w:rPr>
                <w:rFonts w:ascii="Cambria" w:hAnsi="Cambria" w:cs="Tahoma"/>
                <w:b/>
                <w:bCs/>
              </w:rPr>
            </w:pPr>
            <w:bookmarkStart w:name="_GoBack" w:id="0"/>
            <w:bookmarkEnd w:id="0"/>
            <w:r>
              <w:rPr>
                <w:rFonts w:ascii="Cambria" w:hAnsi="Cambria" w:cs="Tahoma"/>
                <w:b/>
                <w:bCs/>
              </w:rPr>
              <w:t>20.</w:t>
            </w:r>
            <w:r w:rsidR="00F92E1D">
              <w:rPr>
                <w:rFonts w:ascii="Cambria" w:hAnsi="Cambria" w:cs="Tahoma"/>
                <w:b/>
                <w:bCs/>
              </w:rPr>
              <w:t xml:space="preserve"> </w:t>
            </w:r>
            <w:r>
              <w:rPr>
                <w:rFonts w:ascii="Cambria" w:hAnsi="Cambria" w:cs="Tahoma"/>
                <w:b/>
                <w:bCs/>
              </w:rPr>
              <w:t xml:space="preserve">St – </w:t>
            </w:r>
            <w:r w:rsidR="002C3EA5">
              <w:rPr>
                <w:rFonts w:ascii="Cambria" w:hAnsi="Cambria" w:cs="Tahoma"/>
                <w:b/>
                <w:bCs/>
              </w:rPr>
              <w:t>1002/2020</w:t>
            </w:r>
          </w:p>
          <w:p w:rsidRPr="00A8216D" w:rsidR="00A8216D" w:rsidP="00A8216D" w:rsidRDefault="00577634">
            <w:pPr>
              <w:rPr>
                <w:rFonts w:ascii="Cambria" w:hAnsi="Cambria" w:cs="Tahoma"/>
                <w:bCs/>
              </w:rPr>
            </w:pPr>
            <w:r>
              <w:rPr>
                <w:rFonts w:ascii="Cambria" w:hAnsi="Cambria" w:cs="Tahoma"/>
                <w:bCs/>
              </w:rPr>
              <w:t>STEČAJNA MASA IZA TOPLANA</w:t>
            </w:r>
            <w:r w:rsidRPr="00A8216D" w:rsidR="00A8216D">
              <w:rPr>
                <w:rFonts w:ascii="Cambria" w:hAnsi="Cambria" w:cs="Tahoma"/>
                <w:bCs/>
              </w:rPr>
              <w:t xml:space="preserve"> d.o.o. u stečaju</w:t>
            </w:r>
          </w:p>
          <w:p w:rsidRPr="00A8216D" w:rsidR="00A8216D" w:rsidP="00A8216D" w:rsidRDefault="00637BB5">
            <w:pPr>
              <w:rPr>
                <w:rFonts w:ascii="Cambria" w:hAnsi="Cambria" w:cs="Tahoma"/>
                <w:bCs/>
              </w:rPr>
            </w:pPr>
            <w:r>
              <w:rPr>
                <w:rFonts w:ascii="Cambria" w:hAnsi="Cambria" w:cs="Tahoma"/>
                <w:bCs/>
              </w:rPr>
              <w:t>Donja Lomnica, II odv. Deverićeve 5</w:t>
            </w:r>
          </w:p>
          <w:p w:rsidRPr="00A8216D" w:rsidR="00A8216D" w:rsidP="00A8216D" w:rsidRDefault="00A8216D">
            <w:pPr>
              <w:rPr>
                <w:rFonts w:ascii="Cambria" w:hAnsi="Cambria" w:cs="Tahoma"/>
                <w:bCs/>
              </w:rPr>
            </w:pPr>
            <w:r w:rsidRPr="00A8216D">
              <w:rPr>
                <w:rFonts w:ascii="Cambria" w:hAnsi="Cambria" w:cs="Tahoma"/>
                <w:bCs/>
              </w:rPr>
              <w:t>OIB:</w:t>
            </w:r>
            <w:r w:rsidR="00637BB5">
              <w:rPr>
                <w:rFonts w:ascii="Cambria" w:hAnsi="Cambria" w:cs="Tahoma"/>
                <w:bCs/>
              </w:rPr>
              <w:t xml:space="preserve"> 62852022816</w:t>
            </w:r>
          </w:p>
          <w:p w:rsidRPr="00A8216D" w:rsidR="00A8216D" w:rsidP="00A8216D" w:rsidRDefault="00A8216D">
            <w:pPr>
              <w:rPr>
                <w:rFonts w:ascii="Cambria" w:hAnsi="Cambria" w:cs="Tahoma"/>
                <w:bCs/>
              </w:rPr>
            </w:pPr>
          </w:p>
          <w:p w:rsidR="00A8216D" w:rsidP="00A8216D" w:rsidRDefault="00A8216D">
            <w:pPr>
              <w:rPr>
                <w:rFonts w:ascii="Cambria" w:hAnsi="Cambria" w:cs="Tahoma"/>
                <w:bCs/>
              </w:rPr>
            </w:pPr>
            <w:r w:rsidRPr="00A8216D">
              <w:rPr>
                <w:rFonts w:ascii="Cambria" w:hAnsi="Cambria" w:cs="Tahoma"/>
                <w:bCs/>
              </w:rPr>
              <w:t>Stečajni upravitelj</w:t>
            </w:r>
          </w:p>
          <w:p w:rsidR="00637BB5" w:rsidP="00A8216D" w:rsidRDefault="00637BB5">
            <w:pPr>
              <w:rPr>
                <w:rFonts w:ascii="Cambria" w:hAnsi="Cambria" w:cs="Tahoma"/>
                <w:bCs/>
              </w:rPr>
            </w:pPr>
            <w:r>
              <w:rPr>
                <w:rFonts w:ascii="Cambria" w:hAnsi="Cambria" w:cs="Tahoma"/>
                <w:bCs/>
              </w:rPr>
              <w:t>Mato Čičak, dipl. oec.</w:t>
            </w:r>
          </w:p>
          <w:p w:rsidRPr="00A8216D" w:rsidR="00637BB5" w:rsidP="00A8216D" w:rsidRDefault="00637BB5">
            <w:pPr>
              <w:rPr>
                <w:rFonts w:ascii="Cambria" w:hAnsi="Cambria" w:cs="Tahoma"/>
                <w:bCs/>
              </w:rPr>
            </w:pPr>
          </w:p>
          <w:p w:rsidRPr="00A8216D" w:rsidR="00A8216D" w:rsidP="00A8216D" w:rsidRDefault="00577634">
            <w:pPr>
              <w:rPr>
                <w:rFonts w:ascii="Cambria" w:hAnsi="Cambria" w:cs="Tahoma"/>
                <w:bCs/>
              </w:rPr>
            </w:pPr>
            <w:r>
              <w:rPr>
                <w:rFonts w:ascii="Cambria" w:hAnsi="Cambria" w:cs="Tahoma"/>
                <w:bCs/>
              </w:rPr>
              <w:t xml:space="preserve">Zagreb, </w:t>
            </w:r>
            <w:r w:rsidR="002C3EA5">
              <w:rPr>
                <w:rFonts w:ascii="Cambria" w:hAnsi="Cambria" w:cs="Tahoma"/>
                <w:bCs/>
              </w:rPr>
              <w:t>03</w:t>
            </w:r>
            <w:r>
              <w:rPr>
                <w:rFonts w:ascii="Cambria" w:hAnsi="Cambria" w:cs="Tahoma"/>
                <w:bCs/>
              </w:rPr>
              <w:t xml:space="preserve">. </w:t>
            </w:r>
            <w:r w:rsidR="002C3EA5">
              <w:rPr>
                <w:rFonts w:ascii="Cambria" w:hAnsi="Cambria" w:cs="Tahoma"/>
                <w:bCs/>
              </w:rPr>
              <w:t>srpanj 2020</w:t>
            </w:r>
            <w:r w:rsidRPr="00A8216D" w:rsidR="00A8216D">
              <w:rPr>
                <w:rFonts w:ascii="Cambria" w:hAnsi="Cambria" w:cs="Tahoma"/>
                <w:bCs/>
              </w:rPr>
              <w:t xml:space="preserve">. </w:t>
            </w:r>
          </w:p>
          <w:p w:rsidRPr="00A8216D" w:rsidR="00A8216D" w:rsidP="00577634" w:rsidRDefault="00A8216D">
            <w:pPr>
              <w:jc w:val="right"/>
              <w:rPr>
                <w:rFonts w:ascii="Cambria" w:hAnsi="Cambria" w:cs="Tahoma"/>
                <w:bCs/>
              </w:rPr>
            </w:pPr>
            <w:r w:rsidRPr="00A8216D">
              <w:rPr>
                <w:rFonts w:ascii="Cambria" w:hAnsi="Cambria" w:cs="Tahoma"/>
                <w:bCs/>
              </w:rPr>
              <w:t>TRGOVAČKI SUD U ZAGREBU</w:t>
            </w:r>
          </w:p>
          <w:p w:rsidRPr="00A8216D" w:rsidR="00A8216D" w:rsidP="00577634" w:rsidRDefault="00A8216D">
            <w:pPr>
              <w:jc w:val="right"/>
              <w:rPr>
                <w:rFonts w:ascii="Cambria" w:hAnsi="Cambria" w:cs="Tahoma"/>
                <w:bCs/>
              </w:rPr>
            </w:pPr>
            <w:r w:rsidRPr="00A8216D">
              <w:rPr>
                <w:rFonts w:ascii="Cambria" w:hAnsi="Cambria" w:cs="Tahoma"/>
                <w:bCs/>
              </w:rPr>
              <w:t>Stečajni sudac</w:t>
            </w:r>
          </w:p>
          <w:p w:rsidRPr="004B0364" w:rsidR="00A8216D" w:rsidP="006B0B97" w:rsidRDefault="00A8216D">
            <w:pPr>
              <w:rPr>
                <w:rFonts w:ascii="Cambria" w:hAnsi="Cambria" w:cs="Tahoma"/>
                <w:bCs/>
              </w:rPr>
            </w:pPr>
          </w:p>
          <w:p w:rsidRPr="00577634" w:rsidR="00577634" w:rsidP="002F6DA1" w:rsidRDefault="00577634">
            <w:pPr>
              <w:ind w:left="45"/>
              <w:jc w:val="both"/>
              <w:rPr>
                <w:rFonts w:ascii="Cambria" w:hAnsi="Cambria" w:cs="Tahoma"/>
                <w:bCs/>
              </w:rPr>
            </w:pPr>
            <w:r w:rsidRPr="00577634">
              <w:rPr>
                <w:rFonts w:ascii="Cambria" w:hAnsi="Cambria" w:cs="Tahoma"/>
                <w:bCs/>
              </w:rPr>
              <w:t xml:space="preserve">Temeljem Rješenje o utvrđenim tražbinama po stečajnom sucu od 19.12.2012. i 11.07.2013., stečajni upravitelj dostavlja završni diobeni popis </w:t>
            </w:r>
            <w:r>
              <w:rPr>
                <w:rFonts w:ascii="Cambria" w:hAnsi="Cambria" w:cs="Tahoma"/>
                <w:bCs/>
              </w:rPr>
              <w:t xml:space="preserve"> za naknadnu diobu</w:t>
            </w:r>
            <w:r w:rsidRPr="00577634">
              <w:rPr>
                <w:rFonts w:ascii="Cambria" w:hAnsi="Cambria" w:cs="Tahoma"/>
                <w:bCs/>
              </w:rPr>
              <w:t xml:space="preserve">. Po prethodno provedenim dvjema djelomičnim diobama namireni su vjerovnici prvoga višega isplatnoga reda u cijelosti za ukupni iznos utvrđeni tražbina od </w:t>
            </w:r>
            <w:r w:rsidR="00637BB5">
              <w:rPr>
                <w:rFonts w:ascii="Cambria" w:hAnsi="Cambria" w:cs="Tahoma"/>
                <w:bCs/>
              </w:rPr>
              <w:t>3.975.622,55</w:t>
            </w:r>
            <w:r w:rsidRPr="00577634">
              <w:rPr>
                <w:rFonts w:ascii="Cambria" w:hAnsi="Cambria" w:cs="Tahoma"/>
                <w:bCs/>
              </w:rPr>
              <w:t xml:space="preserve"> kn</w:t>
            </w:r>
            <w:r>
              <w:rPr>
                <w:rFonts w:ascii="Cambria" w:hAnsi="Cambria" w:cs="Tahoma"/>
                <w:bCs/>
              </w:rPr>
              <w:t>, te djelomično vjerovnici drugoga višega isplatnoga reda</w:t>
            </w:r>
            <w:r w:rsidR="002F6DA1">
              <w:rPr>
                <w:rFonts w:ascii="Cambria" w:hAnsi="Cambria" w:cs="Tahoma"/>
                <w:bCs/>
              </w:rPr>
              <w:t>,</w:t>
            </w:r>
            <w:r>
              <w:rPr>
                <w:rFonts w:ascii="Cambria" w:hAnsi="Cambria" w:cs="Tahoma"/>
                <w:bCs/>
              </w:rPr>
              <w:t xml:space="preserve"> provedenom završnom diob</w:t>
            </w:r>
            <w:r w:rsidR="002F6DA1">
              <w:rPr>
                <w:rFonts w:ascii="Cambria" w:hAnsi="Cambria" w:cs="Tahoma"/>
                <w:bCs/>
              </w:rPr>
              <w:t>om u iznosu  od 2.901.116,00 kn</w:t>
            </w:r>
            <w:r w:rsidR="00637BB5">
              <w:rPr>
                <w:rFonts w:ascii="Cambria" w:hAnsi="Cambria" w:cs="Tahoma"/>
                <w:bCs/>
              </w:rPr>
              <w:t xml:space="preserve">, te prvom naknadnom diobom u iznosu od </w:t>
            </w:r>
            <w:r w:rsidR="00705AE8">
              <w:rPr>
                <w:rFonts w:ascii="Cambria" w:hAnsi="Cambria" w:cs="Tahoma"/>
                <w:bCs/>
              </w:rPr>
              <w:t>763.307,89</w:t>
            </w:r>
            <w:r w:rsidR="00637BB5">
              <w:rPr>
                <w:rFonts w:ascii="Cambria" w:hAnsi="Cambria" w:cs="Tahoma"/>
                <w:bCs/>
              </w:rPr>
              <w:t xml:space="preserve"> kuna</w:t>
            </w:r>
            <w:r w:rsidR="00705AE8">
              <w:rPr>
                <w:rFonts w:ascii="Cambria" w:hAnsi="Cambria" w:cs="Tahoma"/>
                <w:bCs/>
              </w:rPr>
              <w:t>, što ukupno iznosi 3.664.423,89</w:t>
            </w:r>
            <w:r w:rsidR="002F6DA1">
              <w:rPr>
                <w:rFonts w:ascii="Cambria" w:hAnsi="Cambria" w:cs="Tahoma"/>
                <w:bCs/>
              </w:rPr>
              <w:t>. V</w:t>
            </w:r>
            <w:r>
              <w:rPr>
                <w:rFonts w:ascii="Cambria" w:hAnsi="Cambria" w:cs="Tahoma"/>
                <w:bCs/>
              </w:rPr>
              <w:t>jerovnici</w:t>
            </w:r>
            <w:r w:rsidRPr="00577634">
              <w:rPr>
                <w:rFonts w:ascii="Cambria" w:hAnsi="Cambria" w:cs="Tahoma"/>
                <w:bCs/>
              </w:rPr>
              <w:t xml:space="preserve"> drugoga višega isplatnoga reda</w:t>
            </w:r>
            <w:r w:rsidR="002F6DA1">
              <w:rPr>
                <w:rFonts w:ascii="Cambria" w:hAnsi="Cambria" w:cs="Tahoma"/>
                <w:bCs/>
              </w:rPr>
              <w:t xml:space="preserve"> djelomično su namireni</w:t>
            </w:r>
            <w:r w:rsidRPr="00577634">
              <w:rPr>
                <w:rFonts w:ascii="Cambria" w:hAnsi="Cambria" w:cs="Tahoma"/>
                <w:bCs/>
              </w:rPr>
              <w:t xml:space="preserve"> u postotku namirenja </w:t>
            </w:r>
            <w:r>
              <w:rPr>
                <w:rFonts w:ascii="Cambria" w:hAnsi="Cambria" w:cs="Tahoma"/>
                <w:bCs/>
              </w:rPr>
              <w:t xml:space="preserve">od </w:t>
            </w:r>
            <w:r w:rsidR="00637BB5">
              <w:rPr>
                <w:rFonts w:ascii="Cambria" w:hAnsi="Cambria" w:cs="Tahoma"/>
                <w:bCs/>
              </w:rPr>
              <w:t>6,</w:t>
            </w:r>
            <w:r w:rsidR="00705AE8">
              <w:rPr>
                <w:rFonts w:ascii="Cambria" w:hAnsi="Cambria" w:cs="Tahoma"/>
                <w:bCs/>
              </w:rPr>
              <w:t>66856</w:t>
            </w:r>
            <w:r w:rsidR="00637BB5">
              <w:rPr>
                <w:rFonts w:ascii="Cambria" w:hAnsi="Cambria" w:cs="Tahoma"/>
                <w:bCs/>
              </w:rPr>
              <w:t xml:space="preserve"> </w:t>
            </w:r>
            <w:r w:rsidRPr="00577634">
              <w:rPr>
                <w:rFonts w:ascii="Cambria" w:hAnsi="Cambria" w:cs="Tahoma"/>
                <w:bCs/>
              </w:rPr>
              <w:t>% u odnosu na ukupno utvrđene tražbine drug</w:t>
            </w:r>
            <w:r>
              <w:rPr>
                <w:rFonts w:ascii="Cambria" w:hAnsi="Cambria" w:cs="Tahoma"/>
                <w:bCs/>
              </w:rPr>
              <w:t xml:space="preserve">oga višega isplatnog reda  od </w:t>
            </w:r>
            <w:r w:rsidRPr="00577634">
              <w:rPr>
                <w:rFonts w:ascii="Cambria" w:hAnsi="Cambria" w:cs="Tahoma"/>
                <w:bCs/>
              </w:rPr>
              <w:t>54.950.745,65 kn</w:t>
            </w:r>
            <w:r>
              <w:rPr>
                <w:rFonts w:ascii="Cambria" w:hAnsi="Cambria" w:cs="Tahoma"/>
                <w:bCs/>
              </w:rPr>
              <w:t>.</w:t>
            </w:r>
          </w:p>
          <w:p w:rsidR="00577634" w:rsidP="00577634" w:rsidRDefault="00577634">
            <w:pPr>
              <w:jc w:val="both"/>
              <w:rPr>
                <w:rFonts w:ascii="Cambria" w:hAnsi="Cambria" w:cs="Tahoma"/>
                <w:bCs/>
              </w:rPr>
            </w:pPr>
          </w:p>
          <w:p w:rsidRPr="002F6DA1" w:rsidR="002F6DA1" w:rsidP="002F6DA1" w:rsidRDefault="00577634">
            <w:pPr>
              <w:jc w:val="both"/>
              <w:rPr>
                <w:rFonts w:ascii="Cambria" w:hAnsi="Cambria" w:cs="Tahoma"/>
                <w:bCs/>
              </w:rPr>
            </w:pPr>
            <w:r>
              <w:rPr>
                <w:rFonts w:ascii="Cambria" w:hAnsi="Cambria" w:cs="Tahoma"/>
                <w:bCs/>
              </w:rPr>
              <w:t xml:space="preserve">Raspoloživa novčana sredstva za </w:t>
            </w:r>
            <w:r w:rsidR="00637BB5">
              <w:rPr>
                <w:rFonts w:ascii="Cambria" w:hAnsi="Cambria" w:cs="Tahoma"/>
                <w:bCs/>
              </w:rPr>
              <w:t xml:space="preserve">drugu </w:t>
            </w:r>
            <w:r>
              <w:rPr>
                <w:rFonts w:ascii="Cambria" w:hAnsi="Cambria" w:cs="Tahoma"/>
                <w:bCs/>
              </w:rPr>
              <w:t xml:space="preserve">naknadnu diobu iznose </w:t>
            </w:r>
            <w:r w:rsidRPr="007949D9" w:rsidR="00CF127D">
              <w:rPr>
                <w:rFonts w:ascii="Cambria" w:hAnsi="Cambria" w:cs="Tahoma"/>
                <w:b/>
                <w:bCs/>
              </w:rPr>
              <w:t>591.935,01</w:t>
            </w:r>
            <w:r w:rsidRPr="007949D9">
              <w:rPr>
                <w:rFonts w:ascii="Cambria" w:hAnsi="Cambria" w:cs="Tahoma"/>
                <w:b/>
                <w:bCs/>
              </w:rPr>
              <w:t xml:space="preserve"> HRK</w:t>
            </w:r>
            <w:r w:rsidR="002F6DA1">
              <w:rPr>
                <w:rFonts w:ascii="Cambria" w:hAnsi="Cambria" w:cs="Tahoma"/>
                <w:bCs/>
              </w:rPr>
              <w:t>, čime se djelomično namiruju vjerovnici</w:t>
            </w:r>
            <w:r w:rsidRPr="002F6DA1" w:rsidR="002F6DA1">
              <w:rPr>
                <w:rFonts w:ascii="Cambria" w:hAnsi="Cambria" w:cs="Tahoma"/>
                <w:bCs/>
              </w:rPr>
              <w:t xml:space="preserve"> drugoga višeg isplatnog reda u odnosu na  preostale tražbine nakon provedbe završne diobe</w:t>
            </w:r>
            <w:r w:rsidR="00CF127D">
              <w:rPr>
                <w:rFonts w:ascii="Cambria" w:hAnsi="Cambria" w:cs="Tahoma"/>
                <w:bCs/>
              </w:rPr>
              <w:t xml:space="preserve"> i prve naknadne diobe </w:t>
            </w:r>
            <w:r w:rsidRPr="002F6DA1" w:rsidR="002F6DA1">
              <w:rPr>
                <w:rFonts w:ascii="Cambria" w:hAnsi="Cambria" w:cs="Tahoma"/>
                <w:bCs/>
              </w:rPr>
              <w:t xml:space="preserve">  koje su p</w:t>
            </w:r>
            <w:r w:rsidR="002F6DA1">
              <w:rPr>
                <w:rFonts w:ascii="Cambria" w:hAnsi="Cambria" w:cs="Tahoma"/>
                <w:bCs/>
              </w:rPr>
              <w:t xml:space="preserve">reostale u iznosu od  </w:t>
            </w:r>
            <w:r w:rsidR="00CF127D">
              <w:rPr>
                <w:rFonts w:ascii="Cambria" w:hAnsi="Cambria" w:cs="Tahoma"/>
                <w:bCs/>
              </w:rPr>
              <w:t>51.286.321,76</w:t>
            </w:r>
            <w:r w:rsidRPr="002F6DA1" w:rsidR="002F6DA1">
              <w:rPr>
                <w:rFonts w:ascii="Cambria" w:hAnsi="Cambria" w:cs="Tahoma"/>
                <w:bCs/>
              </w:rPr>
              <w:t xml:space="preserve"> HRK.  Stečajni vjerovnici drugog višeg isplatnog reda namiruju  s</w:t>
            </w:r>
            <w:r w:rsidR="002F6DA1">
              <w:rPr>
                <w:rFonts w:ascii="Cambria" w:hAnsi="Cambria" w:cs="Tahoma"/>
                <w:bCs/>
              </w:rPr>
              <w:t xml:space="preserve">e u postotku namirenja od  </w:t>
            </w:r>
            <w:r w:rsidRPr="007949D9" w:rsidR="00CF127D">
              <w:rPr>
                <w:rFonts w:ascii="Cambria" w:hAnsi="Cambria" w:cs="Tahoma"/>
                <w:b/>
                <w:bCs/>
              </w:rPr>
              <w:t>1,154</w:t>
            </w:r>
            <w:r w:rsidRPr="007949D9" w:rsidR="00705AE8">
              <w:rPr>
                <w:rFonts w:ascii="Cambria" w:hAnsi="Cambria" w:cs="Tahoma"/>
                <w:b/>
                <w:bCs/>
              </w:rPr>
              <w:t>177</w:t>
            </w:r>
            <w:r w:rsidRPr="007949D9" w:rsidR="002F6DA1">
              <w:rPr>
                <w:rFonts w:ascii="Cambria" w:hAnsi="Cambria" w:cs="Tahoma"/>
                <w:b/>
                <w:bCs/>
              </w:rPr>
              <w:t xml:space="preserve"> %</w:t>
            </w:r>
            <w:r w:rsidRPr="002F6DA1" w:rsidR="002F6DA1">
              <w:rPr>
                <w:rFonts w:ascii="Cambria" w:hAnsi="Cambria" w:cs="Tahoma"/>
                <w:bCs/>
              </w:rPr>
              <w:t xml:space="preserve"> u odnosu na preostale nenamirene  tražbine stečajnih vjerovnika drugog višeg isplatnog reda. </w:t>
            </w:r>
          </w:p>
          <w:p w:rsidR="00577634" w:rsidP="00577634" w:rsidRDefault="00577634">
            <w:pPr>
              <w:jc w:val="both"/>
              <w:rPr>
                <w:rFonts w:ascii="Cambria" w:hAnsi="Cambria" w:cs="Tahoma"/>
                <w:bCs/>
              </w:rPr>
            </w:pPr>
          </w:p>
          <w:p w:rsidRPr="00A8216D" w:rsidR="00A8216D" w:rsidP="00577634" w:rsidRDefault="00A8216D">
            <w:pPr>
              <w:jc w:val="center"/>
              <w:rPr>
                <w:rFonts w:ascii="Cambria" w:hAnsi="Cambria" w:cs="Tahoma"/>
                <w:bCs/>
              </w:rPr>
            </w:pPr>
            <w:r w:rsidRPr="00A8216D">
              <w:rPr>
                <w:rFonts w:ascii="Cambria" w:hAnsi="Cambria" w:cs="Tahoma"/>
                <w:bCs/>
              </w:rPr>
              <w:t>DIOBENI POPIS</w:t>
            </w:r>
          </w:p>
          <w:p w:rsidR="00CF127D" w:rsidP="00577634" w:rsidRDefault="00A8216D">
            <w:pPr>
              <w:jc w:val="center"/>
              <w:rPr>
                <w:rFonts w:ascii="Cambria" w:hAnsi="Cambria" w:cs="Tahoma"/>
                <w:bCs/>
              </w:rPr>
            </w:pPr>
            <w:r w:rsidRPr="00A8216D">
              <w:rPr>
                <w:rFonts w:ascii="Cambria" w:hAnsi="Cambria" w:cs="Tahoma"/>
                <w:bCs/>
              </w:rPr>
              <w:t xml:space="preserve">za </w:t>
            </w:r>
            <w:r w:rsidR="00CF127D">
              <w:rPr>
                <w:rFonts w:ascii="Cambria" w:hAnsi="Cambria" w:cs="Tahoma"/>
                <w:bCs/>
              </w:rPr>
              <w:t xml:space="preserve">drugu </w:t>
            </w:r>
            <w:r w:rsidRPr="00A8216D">
              <w:rPr>
                <w:rFonts w:ascii="Cambria" w:hAnsi="Cambria" w:cs="Tahoma"/>
                <w:bCs/>
              </w:rPr>
              <w:t>naknadnu diobu u  stečajnog postupka</w:t>
            </w:r>
            <w:r w:rsidR="00CF127D">
              <w:rPr>
                <w:rFonts w:ascii="Cambria" w:hAnsi="Cambria" w:cs="Tahoma"/>
                <w:bCs/>
              </w:rPr>
              <w:t xml:space="preserve"> nad </w:t>
            </w:r>
          </w:p>
          <w:p w:rsidR="00A8216D" w:rsidP="00577634" w:rsidRDefault="00CF127D">
            <w:pPr>
              <w:jc w:val="center"/>
              <w:rPr>
                <w:rFonts w:ascii="Cambria" w:hAnsi="Cambria" w:cs="Tahoma"/>
                <w:bCs/>
              </w:rPr>
            </w:pPr>
            <w:r>
              <w:rPr>
                <w:rFonts w:ascii="Cambria" w:hAnsi="Cambria" w:cs="Tahoma"/>
                <w:bCs/>
              </w:rPr>
              <w:t>Stečajnom masom iza TOPLANA d.o.o. u stečaju</w:t>
            </w:r>
          </w:p>
          <w:p w:rsidRPr="00A8216D" w:rsidR="002F6DA1" w:rsidP="002F6DA1" w:rsidRDefault="002F6DA1">
            <w:pPr>
              <w:ind w:left="-96" w:right="-296"/>
              <w:jc w:val="center"/>
              <w:rPr>
                <w:rFonts w:ascii="Cambria" w:hAnsi="Cambria" w:cs="Tahoma"/>
                <w:bCs/>
              </w:rPr>
            </w:pPr>
          </w:p>
          <w:p w:rsidRPr="00A8216D" w:rsidR="00A8216D" w:rsidP="002F6DA1" w:rsidRDefault="00A8216D">
            <w:pPr>
              <w:numPr>
                <w:ilvl w:val="0"/>
                <w:numId w:val="2"/>
              </w:numPr>
              <w:rPr>
                <w:rFonts w:ascii="Cambria" w:hAnsi="Cambria" w:cs="Tahoma"/>
                <w:bCs/>
              </w:rPr>
            </w:pPr>
            <w:r w:rsidRPr="00A8216D">
              <w:rPr>
                <w:rFonts w:ascii="Cambria" w:hAnsi="Cambria" w:cs="Tahoma"/>
                <w:bCs/>
              </w:rPr>
              <w:t>Vjerovnici drugog višeg isplatnog reda</w:t>
            </w:r>
          </w:p>
          <w:p w:rsidRPr="004B0364" w:rsidR="00A8216D" w:rsidP="006B0B97" w:rsidRDefault="00A8216D">
            <w:pPr>
              <w:rPr>
                <w:rFonts w:ascii="Cambria" w:hAnsi="Cambria" w:cs="Tahoma"/>
                <w:bCs/>
              </w:rPr>
            </w:pPr>
          </w:p>
        </w:tc>
      </w:tr>
      <w:tr w:rsidR="00CF127D" w:rsidTr="00F92E1D">
        <w:trPr>
          <w:gridAfter w:val="4"/>
          <w:wAfter w:w="3828" w:type="dxa"/>
          <w:trHeight w:val="277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27D" w:rsidRDefault="00CF127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27D" w:rsidRDefault="00CF127D">
            <w:pPr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27D" w:rsidRDefault="00CF127D">
            <w:pPr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27D" w:rsidRDefault="00CF127D">
            <w:pPr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CF127D" w:rsidRDefault="00CF127D">
            <w:pPr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CF127D" w:rsidRDefault="00CF127D">
            <w:pPr>
              <w:rPr>
                <w:rFonts w:ascii="Georgia" w:hAnsi="Georgia"/>
                <w:sz w:val="16"/>
                <w:szCs w:val="16"/>
              </w:rPr>
            </w:pPr>
          </w:p>
        </w:tc>
      </w:tr>
      <w:tr w:rsidR="00CF127D" w:rsidTr="00F92E1D">
        <w:trPr>
          <w:trHeight w:val="91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Red. br.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Br. tražbine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Vjerovnik     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  <w:hideMark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Utvrđeno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  <w:hideMark/>
          </w:tcPr>
          <w:p w:rsidR="00CF127D" w:rsidP="00CB605E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Namirenje po završnoj diobi i prvoj naknadnoj diobi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  <w:vAlign w:val="center"/>
            <w:hideMark/>
          </w:tcPr>
          <w:p w:rsidR="00CF127D" w:rsidRDefault="003151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60A2">
              <w:rPr>
                <w:rFonts w:ascii="Tahoma" w:hAnsi="Tahoma" w:cs="Tahoma"/>
                <w:sz w:val="16"/>
                <w:szCs w:val="16"/>
              </w:rPr>
              <w:t xml:space="preserve">Ostatak za namirenje po </w:t>
            </w:r>
            <w:r>
              <w:rPr>
                <w:rFonts w:ascii="Tahoma" w:hAnsi="Tahoma" w:cs="Tahoma"/>
                <w:sz w:val="16"/>
                <w:szCs w:val="16"/>
              </w:rPr>
              <w:t xml:space="preserve">završnoj i prvoj </w:t>
            </w:r>
            <w:r w:rsidRPr="008B60A2">
              <w:rPr>
                <w:rFonts w:ascii="Tahoma" w:hAnsi="Tahoma" w:cs="Tahoma"/>
                <w:sz w:val="16"/>
                <w:szCs w:val="16"/>
              </w:rPr>
              <w:t>naknadnoj diobi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– osnovica za drugu naknadnu diobu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Namirenje po drugoj naknadnoj diobi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CFFFF"/>
          </w:tcPr>
          <w:p w:rsidR="00CF127D" w:rsidRDefault="003151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Ostatak nenamireni tražbina nakon provdene druge naknadne diobe</w:t>
            </w:r>
          </w:p>
        </w:tc>
        <w:tc>
          <w:tcPr>
            <w:tcW w:w="1276" w:type="dxa"/>
            <w:gridSpan w:val="2"/>
          </w:tcPr>
          <w:p w:rsidR="00CF127D" w:rsidRDefault="00CF127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127D" w:rsidRDefault="00CF127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127D" w:rsidRDefault="00CF127D">
            <w:pPr>
              <w:rPr>
                <w:sz w:val="20"/>
                <w:szCs w:val="20"/>
              </w:rPr>
            </w:pPr>
          </w:p>
        </w:tc>
      </w:tr>
      <w:tr w:rsidR="00CF127D" w:rsidTr="00F92E1D">
        <w:trPr>
          <w:gridAfter w:val="4"/>
          <w:wAfter w:w="3828" w:type="dxa"/>
          <w:trHeight w:val="1075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Narodne novine d.d.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Savski gaj XIII put 6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436,93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407,82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CF127D" w:rsidP="00FA1DD8" w:rsidRDefault="00CF127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742FC9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742FC9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4,71</w:t>
            </w:r>
          </w:p>
          <w:p w:rsidRPr="00F92E1D" w:rsidR="00742FC9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403,11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 xml:space="preserve">Tera Jaska d.o.o. 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Strmec Samborski, Ul. K. Tomislava 20 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14.748,32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983,51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13.764,81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158,87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13.605,94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Messer Croatia plin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Zaprešić, Industrijska 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1.798,85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1.678,89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19,38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1.659,51</w:t>
            </w:r>
          </w:p>
        </w:tc>
      </w:tr>
      <w:tr w:rsidR="00CF127D" w:rsidTr="00A409B1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3M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Vukovina, Školska 10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38.080,80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2.539,44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35.541,36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410,21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35.131,15</w:t>
            </w:r>
          </w:p>
        </w:tc>
      </w:tr>
      <w:tr w:rsidR="00CF127D" w:rsidTr="00A409B1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HEP Elektra Karlovac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Vlatka Mačeka 44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171.891,69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11.436,09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160.455,60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1.851,94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158.603,66</w:t>
            </w:r>
          </w:p>
        </w:tc>
      </w:tr>
      <w:tr w:rsidR="00CF127D" w:rsidTr="00A409B1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Čistoća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Gažinski trg 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16.812,65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1.121,16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15.691,49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181,11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15.510,38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Basler osiguranje Zagreb d.d.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Radnička cesta 37b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183.685,02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12.515,18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171.169,84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1.975,60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169.194,24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Trgoing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Matka Laginje 35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719,55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671,57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7,75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663,82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Euroleasing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Remetinačka cesta 98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8.149,89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543,48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7.606,41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87,79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7.518,62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3251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Karlovačka banka d.d.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I.G. Kovačića 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2.534.826,96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169.036,44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2.365.790,44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27.293,87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2.337.496,57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Metroalfa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Karlovačka cesta 41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148.128,79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9.878,05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138.250,74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1.595,66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742FC9">
              <w:rPr>
                <w:rFonts w:ascii="Arial" w:hAnsi="Arial" w:cs="Arial"/>
                <w:sz w:val="16"/>
                <w:szCs w:val="16"/>
              </w:rPr>
              <w:t>136.655,08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Dimnjačar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Vlatka Mačeka 5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100.000,00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3151A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6.668,56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93.331,44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1.077,21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92.254,23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Linde plin d.o.o.,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Kalinovac 2a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32.823,11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2.188,83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30.634,28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353,57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30.280,71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P="00653FB1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Imp termothenika regulacija d.o.o.</w:t>
            </w:r>
          </w:p>
          <w:p w:rsidR="00CF127D" w:rsidP="00653FB1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Albinijeva 4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50.908,75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3.394,88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47.513,87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548,39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46.965,48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Tiskara Pecaric – Radocaj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Tuskanova 10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6.592,62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439,64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6.152,98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71,02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6.081,96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Industrijska mjerenja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 B. Magovca 48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26.054,66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1.737,47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24.317,19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280,66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24.036,53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Fond za zastitu okolisa i enegetsku ucinkovitost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Ksaver 208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1.539.325,73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102.650,99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1.436.674,74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16.581,77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1.420.092,97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Hrvatske vode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 U1. Grada Vukovara 220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71.492,00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4.767,49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7371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66.724,51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770,12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65.954,39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Hep-opskrba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U1. g. Vukovara 37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595.286,64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="008E0072">
              <w:rPr>
                <w:rFonts w:ascii="Tahoma" w:hAnsi="Tahoma" w:cs="Tahoma"/>
                <w:sz w:val="16"/>
                <w:szCs w:val="16"/>
              </w:rPr>
              <w:t>9.697,05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555.589,59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6.412,49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549.177,10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Financijska agencija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Vrtni put 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25.197,10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1.680,28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23.516,82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271,43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23.245,39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RH, MF, Porezna uprava Karlovac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zastupana po ŽDO Zagreb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1.850.349,90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123.391,68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1.726.958,22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19.932,16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1.707.026,06</w:t>
            </w:r>
          </w:p>
        </w:tc>
      </w:tr>
      <w:tr w:rsidR="00CF127D" w:rsidTr="002C3EA5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22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RH, Ministrastvo gospodarstva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zastupana po ŽDO Zagreb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40.063.782,19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2.671.681,21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37.392.100,98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Pr="00F92E1D" w:rsidR="00CF127D" w:rsidP="00F92E1D" w:rsidRDefault="00742FC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431.585,33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742F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36.960.515,65</w:t>
            </w:r>
          </w:p>
        </w:tc>
      </w:tr>
      <w:tr w:rsidR="00CF127D" w:rsidTr="002C3EA5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K-Indeks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Palmoticeva 32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3.686,85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245,86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3.440,99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39,72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3.401,27</w:t>
            </w:r>
          </w:p>
        </w:tc>
      </w:tr>
      <w:tr w:rsidR="00CF127D" w:rsidTr="002C3EA5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Hrvatske šume d.o.o.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zastupano po punomocniku Zoranu Tomicu, odvjet.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Lj.F. Vukotinovica 2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41.074,29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2.739,06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38.334,65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442,45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37.892,20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 xml:space="preserve">Hrvatski telekom d.d., 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zastupano po Doris Dragicevic, dipl.iur.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Savska c. 32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23.044,70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1.536,75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21.507,95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248,24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21.259,71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Auto Hrvatska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81A52">
              <w:rPr>
                <w:rFonts w:ascii="Tahoma" w:hAnsi="Tahoma" w:cs="Tahoma"/>
                <w:b/>
                <w:sz w:val="16"/>
                <w:szCs w:val="16"/>
              </w:rPr>
              <w:t>prodajno servisni centar d.o.o</w:t>
            </w:r>
            <w:r>
              <w:rPr>
                <w:rFonts w:ascii="Tahoma" w:hAnsi="Tahoma" w:cs="Tahoma"/>
                <w:sz w:val="16"/>
                <w:szCs w:val="16"/>
              </w:rPr>
              <w:t xml:space="preserve">. 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Hrvatski Leskovac, Zastavnica 25 c.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7.341,12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489,54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8E00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6.851,58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79,08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6.772,50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 xml:space="preserve">Veko d.o.o., 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zastupan po Odvjetnickom drustvu Vukadin i partneri iz Zagreba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Kustosijanska 2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13.860,00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914,41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12.945,59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149,42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12.796,17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28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Odvjetnik Reskovic Marko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Preradoviceva 16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10.293,51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686,42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9.607,09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110,88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9.496,21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Grad Karlovac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Banjavciceva 9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8.019,17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534,76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7.484,41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86,38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7.398,03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INA d.d</w:t>
            </w:r>
            <w:r>
              <w:rPr>
                <w:rFonts w:ascii="Tahoma" w:hAnsi="Tahoma" w:cs="Tahoma"/>
                <w:sz w:val="16"/>
                <w:szCs w:val="16"/>
              </w:rPr>
              <w:t xml:space="preserve">., 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zastupno po Ani Tropina, odvjetnici iz OD Velic&amp;Dvorscak iz Zagreba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 Av. V. Holjevca 10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6.717.474,05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447.958,76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4264F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6.269.515,29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72.361,31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6.197.153,98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Hrvatska pošta d.d</w:t>
            </w:r>
            <w:r>
              <w:rPr>
                <w:rFonts w:ascii="Tahoma" w:hAnsi="Tahoma" w:cs="Tahoma"/>
                <w:sz w:val="16"/>
                <w:szCs w:val="16"/>
              </w:rPr>
              <w:t>.,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zastupano po Tajani Grebner, dipl.iur., radnici drustva generalna punomoc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Jurisiceva 13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105.823,69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7.056,91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98.766,78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1.139,94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97.626,84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32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Porsche leasing d.o.o</w:t>
            </w:r>
            <w:r>
              <w:rPr>
                <w:rFonts w:ascii="Tahoma" w:hAnsi="Tahoma" w:cs="Tahoma"/>
                <w:sz w:val="16"/>
                <w:szCs w:val="16"/>
              </w:rPr>
              <w:t>.,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zastupno po odvjetnik Sebastian Mise iz Zagreba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Skorpikova 21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58.553,91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3.904,70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4264F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54.649,21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630,75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54.018,46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33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Fero-term d.o.o</w:t>
            </w:r>
            <w:r>
              <w:rPr>
                <w:rFonts w:ascii="Tahoma" w:hAnsi="Tahoma" w:cs="Tahoma"/>
                <w:sz w:val="16"/>
                <w:szCs w:val="16"/>
              </w:rPr>
              <w:t xml:space="preserve">., 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zastupno po Jdranki Mitrovic, dipl.iur., radnica drustva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Donji Stupnik, Gspodarska 17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1.222,87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4264F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1.141,32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13,17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1.128,15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34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Dragan Napijalo</w:t>
            </w:r>
          </w:p>
          <w:p w:rsidR="00CF127D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Nazorova 16a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2.700,00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4264F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2.519,94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29,08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2.490,86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35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35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P="003160F8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Hrvatska Energetska regulatorna agencija</w:t>
            </w:r>
          </w:p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Ulica grada Vukovara 14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17.897,80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1.193,52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4264F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16.704,28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192,80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16.511,48</w:t>
            </w:r>
          </w:p>
        </w:tc>
      </w:tr>
      <w:tr w:rsidR="00CF127D" w:rsidTr="00F92E1D">
        <w:trPr>
          <w:gridAfter w:val="3"/>
          <w:wAfter w:w="2710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36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P="003160F8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Arkada d.o.o.</w:t>
            </w:r>
          </w:p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Duga Resa, Kolodvorska 1a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251.399,82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16.764,75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4264F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234.635,07</w:t>
            </w:r>
          </w:p>
        </w:tc>
        <w:tc>
          <w:tcPr>
            <w:tcW w:w="1023" w:type="dxa"/>
            <w:tcBorders>
              <w:bottom w:val="single" w:color="auto" w:sz="4" w:space="0"/>
              <w:right w:val="single" w:color="auto" w:sz="4" w:space="0"/>
            </w:tcBorders>
          </w:tcPr>
          <w:p w:rsidRPr="00F92E1D" w:rsidR="00F92E1D" w:rsidP="00FF748F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F748F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2.708,10</w:t>
            </w:r>
          </w:p>
          <w:p w:rsidRPr="00F92E1D" w:rsidR="0044264F" w:rsidP="00FF748F" w:rsidRDefault="0044264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F127D" w:rsidP="00231DB0" w:rsidRDefault="00CF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231DB0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231.926,97</w:t>
            </w:r>
          </w:p>
          <w:p w:rsidR="0044264F" w:rsidP="00231DB0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single" w:color="auto" w:sz="4" w:space="0"/>
            </w:tcBorders>
            <w:vAlign w:val="center"/>
          </w:tcPr>
          <w:p w:rsidR="00CF127D" w:rsidP="003160F8" w:rsidRDefault="00CF1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1A52">
              <w:rPr>
                <w:rFonts w:ascii="Tahoma" w:hAnsi="Tahoma" w:cs="Tahoma"/>
                <w:b/>
                <w:sz w:val="16"/>
                <w:szCs w:val="16"/>
              </w:rPr>
              <w:t>HRT</w:t>
            </w:r>
            <w:r>
              <w:rPr>
                <w:rFonts w:ascii="Tahoma" w:hAnsi="Tahoma" w:cs="Tahoma"/>
                <w:sz w:val="16"/>
                <w:szCs w:val="16"/>
              </w:rPr>
              <w:t>,zastupan po OD Hanžeković &amp;partneri</w:t>
            </w:r>
          </w:p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Zagreb, Prisavlje 3</w:t>
            </w:r>
          </w:p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FA1DD8">
              <w:rPr>
                <w:rFonts w:ascii="Tahoma" w:hAnsi="Tahoma" w:cs="Tahoma"/>
                <w:sz w:val="16"/>
                <w:szCs w:val="16"/>
              </w:rPr>
              <w:t>4.535,81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302,47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4.233,34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CF127D" w:rsidP="00FA1DD8" w:rsidRDefault="00CF127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44264F" w:rsidP="00F92E1D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48,86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4.184,48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38</w:t>
            </w:r>
          </w:p>
        </w:tc>
        <w:tc>
          <w:tcPr>
            <w:tcW w:w="32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81A52" w:rsidR="00CF127D" w:rsidP="003160F8" w:rsidRDefault="00CF1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Odvjetnik Marko Reš</w:t>
            </w:r>
            <w:r w:rsidRPr="00A81A52">
              <w:rPr>
                <w:rFonts w:ascii="Tahoma" w:hAnsi="Tahoma" w:cs="Tahoma"/>
                <w:b/>
                <w:sz w:val="16"/>
                <w:szCs w:val="16"/>
              </w:rPr>
              <w:t>kovac</w:t>
            </w:r>
          </w:p>
          <w:p w:rsidR="00CF127D" w:rsidP="003160F8" w:rsidRDefault="00CF1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Karlovac, Preradoviceva12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202.725,91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13.518,89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4426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189.207,02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A1DD8" w:rsidRDefault="00F92E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Pr="00F92E1D" w:rsidR="00CF127D" w:rsidP="00FA1DD8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2.183,78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F127D" w:rsidP="00FA1DD8" w:rsidRDefault="00F92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187.023,24</w:t>
            </w:r>
          </w:p>
        </w:tc>
      </w:tr>
      <w:tr w:rsidR="00CF127D" w:rsidTr="00F92E1D">
        <w:trPr>
          <w:gridAfter w:val="4"/>
          <w:wAfter w:w="3828" w:type="dxa"/>
          <w:trHeight w:val="782"/>
        </w:trPr>
        <w:tc>
          <w:tcPr>
            <w:tcW w:w="4759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CF127D" w:rsidP="00FA1DD8" w:rsidRDefault="00CF1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UKUPNO: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34D22" w:rsidR="00CF127D" w:rsidRDefault="00CF127D">
            <w:pPr>
              <w:jc w:val="center"/>
              <w:rPr>
                <w:rFonts w:ascii="Tahoma" w:hAnsi="Tahoma" w:cs="Tahoma"/>
                <w:sz w:val="14"/>
                <w:szCs w:val="16"/>
              </w:rPr>
            </w:pPr>
            <w:r w:rsidRPr="00134D22">
              <w:rPr>
                <w:rFonts w:ascii="Tahoma" w:hAnsi="Tahoma" w:cs="Tahoma"/>
                <w:sz w:val="14"/>
                <w:szCs w:val="16"/>
              </w:rPr>
              <w:t>54.950.745,65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34D22" w:rsidR="00CF127D" w:rsidP="002D01FC" w:rsidRDefault="0044264F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3.664.423,89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34D22" w:rsidR="00CF127D" w:rsidP="002D01FC" w:rsidRDefault="0044264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51.286.321,76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92E1D" w:rsidR="00F92E1D" w:rsidP="00FF748F" w:rsidRDefault="00F92E1D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:rsidRPr="00F92E1D" w:rsidR="00F92E1D" w:rsidP="00FF748F" w:rsidRDefault="00F92E1D">
            <w:pPr>
              <w:jc w:val="right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:rsidRPr="00F92E1D" w:rsidR="00CF127D" w:rsidP="00FF748F" w:rsidRDefault="00742FC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2E1D">
              <w:rPr>
                <w:rFonts w:ascii="Arial" w:hAnsi="Arial" w:cs="Arial"/>
                <w:b/>
                <w:bCs/>
                <w:sz w:val="16"/>
                <w:szCs w:val="16"/>
              </w:rPr>
              <w:t>591.935,01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92E1D" w:rsidP="00FF748F" w:rsidRDefault="00F92E1D">
            <w:pPr>
              <w:jc w:val="right"/>
              <w:rPr>
                <w:rFonts w:ascii="Arial" w:hAnsi="Arial" w:cs="Arial"/>
                <w:sz w:val="14"/>
                <w:szCs w:val="16"/>
              </w:rPr>
            </w:pPr>
          </w:p>
          <w:p w:rsidR="00F92E1D" w:rsidP="00FF748F" w:rsidRDefault="00F92E1D">
            <w:pPr>
              <w:jc w:val="right"/>
              <w:rPr>
                <w:rFonts w:ascii="Arial" w:hAnsi="Arial" w:cs="Arial"/>
                <w:sz w:val="14"/>
                <w:szCs w:val="16"/>
              </w:rPr>
            </w:pPr>
          </w:p>
          <w:p w:rsidRPr="00134D22" w:rsidR="00CF127D" w:rsidP="00FF748F" w:rsidRDefault="00F92E1D">
            <w:pPr>
              <w:jc w:val="right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50.694.386,75</w:t>
            </w:r>
          </w:p>
        </w:tc>
      </w:tr>
    </w:tbl>
    <w:p w:rsidRPr="00556861" w:rsidR="00992D6B" w:rsidP="00992D6B" w:rsidRDefault="00992D6B" w14:paraId="d5a4a87" w14:textId="d5a4a87">
      <w:pPr>
        <w15:collapsed w:val="false"/>
        <w:rPr>
          <w:rFonts w:ascii="Cambria" w:hAnsi="Cambria"/>
          <w:sz w:val="22"/>
          <w:szCs w:val="22"/>
        </w:rPr>
      </w:pPr>
    </w:p>
    <w:p w:rsidRPr="00556861" w:rsidR="00992D6B" w:rsidP="00992D6B" w:rsidRDefault="00992D6B">
      <w:pPr>
        <w:rPr>
          <w:rFonts w:ascii="Cambria" w:hAnsi="Cambria"/>
          <w:sz w:val="22"/>
          <w:szCs w:val="22"/>
        </w:rPr>
      </w:pPr>
    </w:p>
    <w:p w:rsidRPr="00556861" w:rsidR="00992D6B" w:rsidP="002D01FC" w:rsidRDefault="00992D6B">
      <w:pPr>
        <w:jc w:val="right"/>
        <w:rPr>
          <w:rFonts w:ascii="Cambria" w:hAnsi="Cambria"/>
          <w:sz w:val="22"/>
          <w:szCs w:val="22"/>
        </w:rPr>
      </w:pP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  <w:t>Stečajni upravitelj</w:t>
      </w:r>
    </w:p>
    <w:p w:rsidRPr="00556861" w:rsidR="00992D6B" w:rsidP="002D01FC" w:rsidRDefault="00992D6B">
      <w:pPr>
        <w:jc w:val="right"/>
        <w:rPr>
          <w:rFonts w:ascii="Cambria" w:hAnsi="Cambria"/>
          <w:sz w:val="22"/>
          <w:szCs w:val="22"/>
        </w:rPr>
      </w:pP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</w:r>
      <w:r w:rsidRPr="00556861">
        <w:rPr>
          <w:rFonts w:ascii="Cambria" w:hAnsi="Cambria"/>
          <w:sz w:val="22"/>
          <w:szCs w:val="22"/>
        </w:rPr>
        <w:tab/>
        <w:t>Mato Čičak, dipl. oec.</w:t>
      </w:r>
    </w:p>
    <w:sectPr w:rsidRPr="00556861" w:rsidR="00992D6B" w:rsidSect="00134D22">
      <w:footerReference w:type="even" r:id="rId10"/>
      <w:footerReference w:type="default" r:id="rId11"/>
      <w:pgSz w:w="11907" w:h="16839" w:code="9"/>
      <w:pgMar w:top="426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1497" w:rsidRDefault="00DF1497">
      <w:r>
        <w:separator/>
      </w:r>
    </w:p>
  </w:endnote>
  <w:endnote w:type="continuationSeparator" w:id="0">
    <w:p w:rsidR="00DF1497" w:rsidRDefault="00DF149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495B" w:rsidP="006C2717" w:rsidRDefault="0020495B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495B" w:rsidP="006C2717" w:rsidRDefault="0020495B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92851" w:rsidR="0020495B" w:rsidP="006C2717" w:rsidRDefault="0020495B">
    <w:pPr>
      <w:pStyle w:val="Podnoje"/>
      <w:framePr w:wrap="around" w:hAnchor="margin" w:vAnchor="text" w:xAlign="right" w:y="1"/>
      <w:rPr>
        <w:rStyle w:val="Brojstranice"/>
        <w:sz w:val="20"/>
        <w:szCs w:val="20"/>
      </w:rPr>
    </w:pPr>
    <w:r w:rsidRPr="00E92851">
      <w:rPr>
        <w:rStyle w:val="Brojstranice"/>
        <w:sz w:val="20"/>
        <w:szCs w:val="20"/>
      </w:rPr>
      <w:fldChar w:fldCharType="begin"/>
    </w:r>
    <w:r w:rsidRPr="00E92851">
      <w:rPr>
        <w:rStyle w:val="Brojstranice"/>
        <w:sz w:val="20"/>
        <w:szCs w:val="20"/>
      </w:rPr>
      <w:instrText xml:space="preserve">PAGE  </w:instrText>
    </w:r>
    <w:r w:rsidRPr="00E92851">
      <w:rPr>
        <w:rStyle w:val="Brojstranice"/>
        <w:sz w:val="20"/>
        <w:szCs w:val="20"/>
      </w:rPr>
      <w:fldChar w:fldCharType="separate"/>
    </w:r>
    <w:r w:rsidR="00E27C25">
      <w:rPr>
        <w:rStyle w:val="Brojstranice"/>
        <w:noProof/>
        <w:sz w:val="20"/>
        <w:szCs w:val="20"/>
      </w:rPr>
      <w:t>1</w:t>
    </w:r>
    <w:r w:rsidRPr="00E92851">
      <w:rPr>
        <w:rStyle w:val="Brojstranice"/>
        <w:sz w:val="20"/>
        <w:szCs w:val="20"/>
      </w:rPr>
      <w:fldChar w:fldCharType="end"/>
    </w:r>
  </w:p>
  <w:p w:rsidR="0020495B" w:rsidP="006C2717" w:rsidRDefault="0020495B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1497" w:rsidRDefault="00DF1497">
      <w:r>
        <w:separator/>
      </w:r>
    </w:p>
  </w:footnote>
  <w:footnote w:type="continuationSeparator" w:id="0">
    <w:p w:rsidR="00DF1497" w:rsidRDefault="00DF1497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2265B"/>
    <w:multiLevelType w:val="hybridMultilevel"/>
    <w:tmpl w:val="712C217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4405F"/>
    <w:multiLevelType w:val="hybridMultilevel"/>
    <w:tmpl w:val="BEBEF9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717"/>
    <w:rsid w:val="0002096A"/>
    <w:rsid w:val="00036213"/>
    <w:rsid w:val="000A6946"/>
    <w:rsid w:val="000D0BC6"/>
    <w:rsid w:val="000E5343"/>
    <w:rsid w:val="00134D22"/>
    <w:rsid w:val="001C772F"/>
    <w:rsid w:val="0020495B"/>
    <w:rsid w:val="00231DB0"/>
    <w:rsid w:val="002846BD"/>
    <w:rsid w:val="00294A70"/>
    <w:rsid w:val="002960D2"/>
    <w:rsid w:val="002C3EA5"/>
    <w:rsid w:val="002D01FC"/>
    <w:rsid w:val="002F1701"/>
    <w:rsid w:val="002F6DA1"/>
    <w:rsid w:val="003151A1"/>
    <w:rsid w:val="003160F8"/>
    <w:rsid w:val="00331DBB"/>
    <w:rsid w:val="00341FCC"/>
    <w:rsid w:val="0034242F"/>
    <w:rsid w:val="0039517A"/>
    <w:rsid w:val="00397E2F"/>
    <w:rsid w:val="0044264F"/>
    <w:rsid w:val="00487B29"/>
    <w:rsid w:val="004B0364"/>
    <w:rsid w:val="004D6175"/>
    <w:rsid w:val="004E21BA"/>
    <w:rsid w:val="00502745"/>
    <w:rsid w:val="0051795B"/>
    <w:rsid w:val="005332D9"/>
    <w:rsid w:val="00556861"/>
    <w:rsid w:val="005632E7"/>
    <w:rsid w:val="00565878"/>
    <w:rsid w:val="00577634"/>
    <w:rsid w:val="00596826"/>
    <w:rsid w:val="005F5769"/>
    <w:rsid w:val="00637BB5"/>
    <w:rsid w:val="00641F18"/>
    <w:rsid w:val="00653FB1"/>
    <w:rsid w:val="0065645C"/>
    <w:rsid w:val="0068499F"/>
    <w:rsid w:val="00691A58"/>
    <w:rsid w:val="006B0B97"/>
    <w:rsid w:val="006C2717"/>
    <w:rsid w:val="006D07A4"/>
    <w:rsid w:val="006F0485"/>
    <w:rsid w:val="006F2E05"/>
    <w:rsid w:val="00705AE8"/>
    <w:rsid w:val="00710F3D"/>
    <w:rsid w:val="00737116"/>
    <w:rsid w:val="00742FC9"/>
    <w:rsid w:val="00786453"/>
    <w:rsid w:val="007949D9"/>
    <w:rsid w:val="008B60A2"/>
    <w:rsid w:val="008D5AC7"/>
    <w:rsid w:val="008E0072"/>
    <w:rsid w:val="00916232"/>
    <w:rsid w:val="0092527D"/>
    <w:rsid w:val="0095726D"/>
    <w:rsid w:val="00992D6B"/>
    <w:rsid w:val="009B5944"/>
    <w:rsid w:val="009D2BBB"/>
    <w:rsid w:val="00A24483"/>
    <w:rsid w:val="00A409B1"/>
    <w:rsid w:val="00A46EE7"/>
    <w:rsid w:val="00A6267B"/>
    <w:rsid w:val="00A81A52"/>
    <w:rsid w:val="00A8216D"/>
    <w:rsid w:val="00AD5D1F"/>
    <w:rsid w:val="00AF747D"/>
    <w:rsid w:val="00B108FC"/>
    <w:rsid w:val="00B528EF"/>
    <w:rsid w:val="00BC2139"/>
    <w:rsid w:val="00CB605E"/>
    <w:rsid w:val="00CC2799"/>
    <w:rsid w:val="00CD3AD9"/>
    <w:rsid w:val="00CF127D"/>
    <w:rsid w:val="00D31EE6"/>
    <w:rsid w:val="00D967A1"/>
    <w:rsid w:val="00DA13E2"/>
    <w:rsid w:val="00DF1497"/>
    <w:rsid w:val="00DF56AF"/>
    <w:rsid w:val="00E06317"/>
    <w:rsid w:val="00E27C25"/>
    <w:rsid w:val="00F0579E"/>
    <w:rsid w:val="00F30622"/>
    <w:rsid w:val="00F65127"/>
    <w:rsid w:val="00F92E1D"/>
    <w:rsid w:val="00F97CBD"/>
    <w:rsid w:val="00FA1DD8"/>
    <w:rsid w:val="00FF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C271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C271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6C2717"/>
  </w:style>
  <w:style w:type="paragraph" w:styleId="Tekstbalonia">
    <w:name w:val="Balloon Text"/>
    <w:basedOn w:val="Normal"/>
    <w:link w:val="TekstbaloniaChar"/>
    <w:rsid w:val="00992D6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992D6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27C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7C25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7C25"/>
    <w:rPr>
      <w:rFonts w:ascii="Cambria" w:hAnsi="Cambria" w:cs="Tahoma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7C25"/>
    <w:rPr>
      <w:rFonts w:ascii="Cambria" w:hAnsi="Cambria" w:cs="Tahoma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7C25"/>
    <w:rPr>
      <w:rFonts w:ascii="Cambria" w:hAnsi="Cambria" w:cs="Tahoma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27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C271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C2717"/>
  </w:style>
  <w:style w:styleId="Tekstbalonia" w:type="paragraph">
    <w:name w:val="Balloon Text"/>
    <w:basedOn w:val="Normal"/>
    <w:link w:val="TekstbaloniaChar"/>
    <w:rsid w:val="00992D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92D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C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C25"/>
    <w:rPr>
      <w:rFonts w:ascii="Cambria" w:cs="Tahoma" w:hAnsi="Cambria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C25"/>
    <w:rPr>
      <w:rFonts w:ascii="Cambria" w:cs="Tahoma" w:hAnsi="Cambria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C25"/>
    <w:rPr>
      <w:rFonts w:ascii="Cambria" w:cs="Tahoma" w:hAnsi="Cambria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07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10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2.xml" Type="http://schemas.openxmlformats.org/officeDocument/2006/relationships/footer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A90AF-CD1B-4CF1-AC8E-139F28E0913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3</properties:Pages>
  <properties:Words>853</properties:Words>
  <properties:Characters>5328</properties:Characters>
  <properties:Lines>542</properties:Lines>
  <properties:Paragraphs>380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STEČAJNI UPRAVITELJ</vt:lpstr>
      <vt:lpstr>STEČAJNI UPRAVITELJ</vt:lpstr>
    </vt:vector>
  </properties:TitlesOfParts>
  <properties:LinksUpToDate>false</properties:LinksUpToDate>
  <properties:CharactersWithSpaces>5854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2020-07-09T12:58:00Z</dcterms:created>
  <dc:creator>nada</dc:creator>
  <cp:lastModifiedBy>Monika Grbac</cp:lastModifiedBy>
  <cp:lastPrinted>2019-12-29T14:15:00Z</cp:lastPrinted>
  <dcterms:modified xmlns:xsi="http://www.w3.org/2001/XMLSchema-instance" xsi:type="dcterms:W3CDTF">2020-07-09T12:58:00Z</dcterms:modified>
  <cp:revision>3</cp:revision>
  <dc:title>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St-1002/2020-3 / Podnesak - Diobeni popis (diobeni popis.docx)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